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47C" w:rsidRDefault="002E447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2E447C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2E447C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2E447C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2E447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2E447C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2E447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47C" w:rsidRDefault="0018145B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ОД ИНДУСТРИЈСКЕ РЕВОЛУЦИЈЕ ДО СРЕДИНЕ  XIX ВЕКА</w:t>
            </w:r>
          </w:p>
        </w:tc>
      </w:tr>
      <w:tr w:rsidR="002E447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47C" w:rsidRDefault="0018145B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НАПОЛЕОНОВО ДОБА И ЕВ</w:t>
            </w:r>
            <w:r w:rsidR="00FB70CE">
              <w:rPr>
                <w:rFonts w:ascii="Cambria" w:eastAsia="Cambria" w:hAnsi="Cambria" w:cs="Cambria"/>
                <w:lang w:val="sr-Cyrl-RS"/>
              </w:rPr>
              <w:t>Р</w:t>
            </w:r>
            <w:r>
              <w:rPr>
                <w:rFonts w:ascii="Cambria" w:eastAsia="Cambria" w:hAnsi="Cambria" w:cs="Cambria"/>
              </w:rPr>
              <w:t>ОПА НАКОН НАПОЛЕОНОВИХ РАТОВА</w:t>
            </w:r>
          </w:p>
        </w:tc>
      </w:tr>
      <w:tr w:rsidR="002E447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47C" w:rsidRDefault="0018145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</w:p>
        </w:tc>
      </w:tr>
      <w:tr w:rsidR="002E447C" w:rsidTr="00306973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Наполеоновим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ратовима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Европи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после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сукоба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Наполеоном</w:t>
            </w:r>
            <w:proofErr w:type="spellEnd"/>
          </w:p>
        </w:tc>
      </w:tr>
      <w:tr w:rsidR="002E447C" w:rsidTr="00306973">
        <w:trPr>
          <w:trHeight w:val="233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47C" w:rsidRPr="00AA0ACB" w:rsidRDefault="0018145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AA0ACB">
              <w:rPr>
                <w:rFonts w:ascii="Cambria" w:eastAsia="Cambria" w:hAnsi="Cambria" w:cs="Cambria"/>
              </w:rPr>
              <w:t>да:</w:t>
            </w:r>
          </w:p>
          <w:p w:rsidR="002E447C" w:rsidRDefault="0018145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423" w:hanging="284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хронолошким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редом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војне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походе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Наполеона</w:t>
            </w:r>
            <w:proofErr w:type="spellEnd"/>
          </w:p>
          <w:p w:rsidR="002E447C" w:rsidRDefault="0018145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423" w:hanging="284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разлоге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његовог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пада</w:t>
            </w:r>
            <w:proofErr w:type="spellEnd"/>
          </w:p>
          <w:p w:rsidR="002E447C" w:rsidRDefault="0018145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423" w:hanging="284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покажу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места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битака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границе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</w:p>
          <w:p w:rsidR="002E447C" w:rsidRDefault="00AA0AC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423" w:hanging="284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</w:t>
            </w:r>
            <w:r w:rsidR="0018145B">
              <w:rPr>
                <w:rFonts w:ascii="Cambria" w:eastAsia="Cambria" w:hAnsi="Cambria" w:cs="Cambria"/>
                <w:color w:val="000000"/>
              </w:rPr>
              <w:t>аполеонову</w:t>
            </w:r>
            <w:proofErr w:type="spellEnd"/>
            <w:r w:rsidR="0018145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8145B">
              <w:rPr>
                <w:rFonts w:ascii="Cambria" w:eastAsia="Cambria" w:hAnsi="Cambria" w:cs="Cambria"/>
                <w:color w:val="000000"/>
              </w:rPr>
              <w:t>унутрашњу</w:t>
            </w:r>
            <w:proofErr w:type="spellEnd"/>
            <w:r w:rsidR="0018145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8145B">
              <w:rPr>
                <w:rFonts w:ascii="Cambria" w:eastAsia="Cambria" w:hAnsi="Cambria" w:cs="Cambria"/>
                <w:color w:val="000000"/>
              </w:rPr>
              <w:t>политику</w:t>
            </w:r>
            <w:proofErr w:type="spellEnd"/>
          </w:p>
          <w:p w:rsidR="002E447C" w:rsidRDefault="00251FB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423" w:hanging="284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наведу</w:t>
            </w:r>
            <w:r w:rsidR="0018145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8145B">
              <w:rPr>
                <w:rFonts w:ascii="Cambria" w:eastAsia="Cambria" w:hAnsi="Cambria" w:cs="Cambria"/>
                <w:color w:val="000000"/>
              </w:rPr>
              <w:t>одлуке</w:t>
            </w:r>
            <w:proofErr w:type="spellEnd"/>
            <w:r w:rsidR="0018145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8145B">
              <w:rPr>
                <w:rFonts w:ascii="Cambria" w:eastAsia="Cambria" w:hAnsi="Cambria" w:cs="Cambria"/>
                <w:color w:val="000000"/>
              </w:rPr>
              <w:t>Бечког</w:t>
            </w:r>
            <w:proofErr w:type="spellEnd"/>
            <w:r w:rsidR="0018145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8145B">
              <w:rPr>
                <w:rFonts w:ascii="Cambria" w:eastAsia="Cambria" w:hAnsi="Cambria" w:cs="Cambria"/>
                <w:color w:val="000000"/>
              </w:rPr>
              <w:t>конгреса</w:t>
            </w:r>
            <w:proofErr w:type="spellEnd"/>
          </w:p>
          <w:p w:rsidR="002E447C" w:rsidRDefault="0018145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423" w:hanging="284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r w:rsidR="00251FB1">
              <w:rPr>
                <w:rFonts w:ascii="Cambria" w:eastAsia="Cambria" w:hAnsi="Cambria" w:cs="Cambria"/>
                <w:color w:val="000000"/>
              </w:rPr>
              <w:t>броје</w:t>
            </w:r>
            <w:proofErr w:type="spellEnd"/>
            <w:r w:rsidR="00251FB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51FB1">
              <w:rPr>
                <w:rFonts w:ascii="Cambria" w:eastAsia="Cambria" w:hAnsi="Cambria" w:cs="Cambria"/>
                <w:color w:val="000000"/>
              </w:rPr>
              <w:t>важне</w:t>
            </w:r>
            <w:proofErr w:type="spellEnd"/>
            <w:r w:rsidR="00251FB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51FB1"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 w:rsidR="00251FB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51FB1">
              <w:rPr>
                <w:rFonts w:ascii="Cambria" w:eastAsia="Cambria" w:hAnsi="Cambria" w:cs="Cambria"/>
                <w:color w:val="000000"/>
              </w:rPr>
              <w:t>Европе</w:t>
            </w:r>
            <w:proofErr w:type="spellEnd"/>
            <w:r w:rsidR="00251FB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51FB1">
              <w:rPr>
                <w:rFonts w:ascii="Cambria" w:eastAsia="Cambria" w:hAnsi="Cambria" w:cs="Cambria"/>
                <w:color w:val="000000"/>
              </w:rPr>
              <w:t>почетка</w:t>
            </w:r>
            <w:proofErr w:type="spellEnd"/>
            <w:r w:rsidR="00251FB1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века</w:t>
            </w:r>
            <w:proofErr w:type="spellEnd"/>
          </w:p>
          <w:p w:rsidR="002E447C" w:rsidRDefault="0018145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423" w:hanging="284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251FB1">
              <w:rPr>
                <w:rFonts w:ascii="Cambria" w:eastAsia="Cambria" w:hAnsi="Cambria" w:cs="Cambria"/>
                <w:color w:val="000000"/>
                <w:lang w:val="sr-Cyrl-RS"/>
              </w:rPr>
              <w:t xml:space="preserve">појам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романтизам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главне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представнике</w:t>
            </w:r>
            <w:proofErr w:type="spellEnd"/>
            <w:r w:rsidR="00FB70CE">
              <w:rPr>
                <w:rFonts w:ascii="Cambria" w:eastAsia="Cambria" w:hAnsi="Cambria" w:cs="Cambria"/>
                <w:color w:val="000000"/>
                <w:lang w:val="sr-Cyrl-RS"/>
              </w:rPr>
              <w:t xml:space="preserve"> овог правца</w:t>
            </w:r>
          </w:p>
        </w:tc>
      </w:tr>
      <w:tr w:rsidR="002E447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2E447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47C" w:rsidRPr="00AA0ACB" w:rsidRDefault="0018145B" w:rsidP="00AA0ACB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демонстративна</w:t>
            </w:r>
            <w:proofErr w:type="spellEnd"/>
          </w:p>
        </w:tc>
      </w:tr>
      <w:tr w:rsidR="002E447C" w:rsidTr="00251FB1">
        <w:trPr>
          <w:trHeight w:val="24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47C" w:rsidRPr="00251FB1" w:rsidRDefault="00FB70CE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Припремљена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наставника</w:t>
            </w:r>
            <w:proofErr w:type="spellEnd"/>
            <w:r w:rsidR="0018145B">
              <w:rPr>
                <w:rFonts w:ascii="Cambria" w:eastAsia="Cambria" w:hAnsi="Cambria" w:cs="Cambria"/>
              </w:rPr>
              <w:t>,</w:t>
            </w:r>
            <w:r w:rsidR="00AA0AC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A0ACB">
              <w:rPr>
                <w:rFonts w:ascii="Cambria" w:eastAsia="Cambria" w:hAnsi="Cambria" w:cs="Cambria"/>
              </w:rPr>
              <w:t>компјутер</w:t>
            </w:r>
            <w:proofErr w:type="spellEnd"/>
            <w:r w:rsidR="00AA0ACB">
              <w:rPr>
                <w:rFonts w:ascii="Cambria" w:eastAsia="Cambria" w:hAnsi="Cambria" w:cs="Cambria"/>
              </w:rPr>
              <w:t xml:space="preserve"> и </w:t>
            </w:r>
            <w:r w:rsidR="0018145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8145B">
              <w:rPr>
                <w:rFonts w:ascii="Cambria" w:eastAsia="Cambria" w:hAnsi="Cambria" w:cs="Cambria"/>
              </w:rPr>
              <w:t>пројектор</w:t>
            </w:r>
            <w:proofErr w:type="spellEnd"/>
            <w:r w:rsidR="00251FB1">
              <w:rPr>
                <w:rFonts w:ascii="Cambria" w:eastAsia="Cambria" w:hAnsi="Cambria" w:cs="Cambria"/>
                <w:lang w:val="sr-Cyrl-RS"/>
              </w:rPr>
              <w:t>, уџбеник</w:t>
            </w:r>
          </w:p>
        </w:tc>
      </w:tr>
      <w:tr w:rsidR="002E447C" w:rsidTr="00251FB1">
        <w:trPr>
          <w:trHeight w:val="17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Pr="00FB70CE" w:rsidRDefault="0018145B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FB70CE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47C" w:rsidRPr="00AA0ACB" w:rsidRDefault="0018145B" w:rsidP="00AA0AC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,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2E447C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2E447C" w:rsidTr="00251FB1">
        <w:trPr>
          <w:trHeight w:val="242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47C" w:rsidRDefault="002E447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2E447C" w:rsidRDefault="002E447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r w:rsidR="00306973">
              <w:rPr>
                <w:rFonts w:ascii="Cambria" w:eastAsia="Cambria" w:hAnsi="Cambria" w:cs="Cambria"/>
                <w:color w:val="000000"/>
              </w:rPr>
              <w:t>ствник</w:t>
            </w:r>
            <w:proofErr w:type="spellEnd"/>
            <w:r w:rsidR="0030697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06973"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 w:rsidR="0030697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06973">
              <w:rPr>
                <w:rFonts w:ascii="Cambria" w:eastAsia="Cambria" w:hAnsi="Cambria" w:cs="Cambria"/>
                <w:color w:val="000000"/>
              </w:rPr>
              <w:t>проверу</w:t>
            </w:r>
            <w:proofErr w:type="spellEnd"/>
            <w:r w:rsidR="0030697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06973"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 w:rsidR="0030697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усменим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</w:t>
            </w:r>
            <w:r w:rsidR="00306973">
              <w:rPr>
                <w:rFonts w:ascii="Cambria" w:eastAsia="Cambria" w:hAnsi="Cambria" w:cs="Cambria"/>
                <w:color w:val="000000"/>
              </w:rPr>
              <w:t>дговарањем</w:t>
            </w:r>
            <w:proofErr w:type="spellEnd"/>
            <w:r w:rsidR="0030697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06973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30697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06973">
              <w:rPr>
                <w:rFonts w:ascii="Cambria" w:eastAsia="Cambria" w:hAnsi="Cambria" w:cs="Cambria"/>
                <w:color w:val="000000"/>
              </w:rPr>
              <w:t>постављена</w:t>
            </w:r>
            <w:proofErr w:type="spellEnd"/>
            <w:r w:rsidR="0030697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06973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306973">
              <w:rPr>
                <w:rFonts w:ascii="Cambria" w:eastAsia="Cambria" w:hAnsi="Cambria" w:cs="Cambria"/>
                <w:color w:val="000000"/>
              </w:rPr>
              <w:t>.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Пројектује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списак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64031A">
              <w:rPr>
                <w:rFonts w:ascii="Cambria" w:eastAsia="Cambria" w:hAnsi="Cambria" w:cs="Cambria"/>
                <w:color w:val="000000"/>
              </w:rPr>
              <w:t>30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031A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64031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виде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  <w:r w:rsidR="00306973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F87E03">
              <w:rPr>
                <w:rFonts w:ascii="Cambria" w:eastAsia="Cambria" w:hAnsi="Cambria" w:cs="Cambria"/>
                <w:color w:val="000000"/>
                <w:lang w:val="sr-Cyrl-RS"/>
              </w:rPr>
              <w:t xml:space="preserve">Затим даје ученицима да извлаче цедуљице на којима су бројеви од 1 до 30. Ученици са бољим </w:t>
            </w:r>
            <w:r w:rsidR="00FB70CE">
              <w:rPr>
                <w:rFonts w:ascii="Cambria" w:eastAsia="Cambria" w:hAnsi="Cambria" w:cs="Cambria"/>
                <w:color w:val="000000"/>
                <w:lang w:val="sr-Cyrl-RS"/>
              </w:rPr>
              <w:t xml:space="preserve">оценама извлаче по две цедуљице, </w:t>
            </w:r>
            <w:r w:rsidR="00F87E03">
              <w:rPr>
                <w:rFonts w:ascii="Cambria" w:eastAsia="Cambria" w:hAnsi="Cambria" w:cs="Cambria"/>
                <w:color w:val="000000"/>
                <w:lang w:val="sr-Cyrl-RS"/>
              </w:rPr>
              <w:t xml:space="preserve">а слабији ученици по једну. </w:t>
            </w:r>
            <w:r w:rsidR="00863BA3">
              <w:rPr>
                <w:rFonts w:ascii="Cambria" w:eastAsia="Cambria" w:hAnsi="Cambria" w:cs="Cambria"/>
                <w:color w:val="000000"/>
                <w:lang w:val="sr-Cyrl-RS"/>
              </w:rPr>
              <w:t>Добијају задатак да у свеску напишу одговоре на питања под редним броје</w:t>
            </w:r>
            <w:r w:rsidR="00D47628">
              <w:rPr>
                <w:rFonts w:ascii="Cambria" w:eastAsia="Cambria" w:hAnsi="Cambria" w:cs="Cambria"/>
                <w:color w:val="000000"/>
                <w:lang w:val="sr-Cyrl-RS"/>
              </w:rPr>
              <w:t xml:space="preserve">вима </w:t>
            </w:r>
            <w:r w:rsidR="00863BA3">
              <w:rPr>
                <w:rFonts w:ascii="Cambria" w:eastAsia="Cambria" w:hAnsi="Cambria" w:cs="Cambria"/>
                <w:color w:val="000000"/>
                <w:lang w:val="sr-Cyrl-RS"/>
              </w:rPr>
              <w:t>кој</w:t>
            </w:r>
            <w:r w:rsidR="00367730">
              <w:rPr>
                <w:rFonts w:ascii="Cambria" w:eastAsia="Cambria" w:hAnsi="Cambria" w:cs="Cambria"/>
                <w:color w:val="000000"/>
                <w:lang w:val="sr-Cyrl-RS"/>
              </w:rPr>
              <w:t>е</w:t>
            </w:r>
            <w:r w:rsidR="00863BA3">
              <w:rPr>
                <w:rFonts w:ascii="Cambria" w:eastAsia="Cambria" w:hAnsi="Cambria" w:cs="Cambria"/>
                <w:color w:val="000000"/>
                <w:lang w:val="sr-Cyrl-RS"/>
              </w:rPr>
              <w:t xml:space="preserve"> су извукли</w:t>
            </w:r>
            <w:r w:rsidR="00FB70CE">
              <w:rPr>
                <w:rFonts w:ascii="Cambria" w:eastAsia="Cambria" w:hAnsi="Cambria" w:cs="Cambria"/>
                <w:color w:val="000000"/>
                <w:lang w:val="sr-Latn-RS"/>
              </w:rPr>
              <w:t xml:space="preserve">, </w:t>
            </w:r>
            <w:r w:rsidR="00D47628">
              <w:rPr>
                <w:rFonts w:ascii="Cambria" w:eastAsia="Cambria" w:hAnsi="Cambria" w:cs="Cambria"/>
                <w:color w:val="000000"/>
                <w:lang w:val="sr-Latn-RS"/>
              </w:rPr>
              <w:t>бољи ученици без помоћи</w:t>
            </w:r>
            <w:r w:rsidR="00251FB1">
              <w:rPr>
                <w:rFonts w:ascii="Cambria" w:eastAsia="Cambria" w:hAnsi="Cambria" w:cs="Cambria"/>
                <w:color w:val="000000"/>
                <w:lang w:val="sr-Cyrl-RS"/>
              </w:rPr>
              <w:t>,</w:t>
            </w:r>
            <w:r w:rsidR="00FB70CE">
              <w:rPr>
                <w:rFonts w:ascii="Cambria" w:eastAsia="Cambria" w:hAnsi="Cambria" w:cs="Cambria"/>
                <w:color w:val="000000"/>
                <w:lang w:val="sr-Latn-RS"/>
              </w:rPr>
              <w:t xml:space="preserve"> самостално, </w:t>
            </w:r>
            <w:r w:rsidR="00D47628">
              <w:rPr>
                <w:rFonts w:ascii="Cambria" w:eastAsia="Cambria" w:hAnsi="Cambria" w:cs="Cambria"/>
                <w:color w:val="000000"/>
                <w:lang w:val="sr-Latn-RS"/>
              </w:rPr>
              <w:t>а слабији уз помоћ уџбеника.</w:t>
            </w:r>
            <w:r w:rsidR="00367730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</w:t>
            </w:r>
            <w:r w:rsidR="00367730">
              <w:rPr>
                <w:rFonts w:ascii="Cambria" w:eastAsia="Cambria" w:hAnsi="Cambria" w:cs="Cambria"/>
                <w:color w:val="000000"/>
              </w:rPr>
              <w:t>омиње</w:t>
            </w:r>
            <w:proofErr w:type="spellEnd"/>
            <w:r w:rsidR="0036773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67730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36773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67730">
              <w:rPr>
                <w:rFonts w:ascii="Cambria" w:eastAsia="Cambria" w:hAnsi="Cambria" w:cs="Cambria"/>
                <w:color w:val="000000"/>
              </w:rPr>
              <w:t>одговори</w:t>
            </w:r>
            <w:proofErr w:type="spellEnd"/>
            <w:r w:rsidR="00367730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367730">
              <w:rPr>
                <w:rFonts w:ascii="Cambria" w:eastAsia="Cambria" w:hAnsi="Cambria" w:cs="Cambria"/>
                <w:color w:val="000000"/>
                <w:lang w:val="sr-Cyrl-RS"/>
              </w:rPr>
              <w:t xml:space="preserve">треба да </w:t>
            </w:r>
            <w:proofErr w:type="spellStart"/>
            <w:r w:rsidR="00367730">
              <w:rPr>
                <w:rFonts w:ascii="Cambria" w:eastAsia="Cambria" w:hAnsi="Cambria" w:cs="Cambria"/>
                <w:color w:val="000000"/>
              </w:rPr>
              <w:t>буду</w:t>
            </w:r>
            <w:proofErr w:type="spellEnd"/>
            <w:r w:rsidR="0036773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67730">
              <w:rPr>
                <w:rFonts w:ascii="Cambria" w:eastAsia="Cambria" w:hAnsi="Cambria" w:cs="Cambria"/>
                <w:color w:val="000000"/>
              </w:rPr>
              <w:t>опширни</w:t>
            </w:r>
            <w:proofErr w:type="spellEnd"/>
            <w:r w:rsidR="0036773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367730">
              <w:rPr>
                <w:rFonts w:ascii="Cambria" w:eastAsia="Cambria" w:hAnsi="Cambria" w:cs="Cambria"/>
                <w:color w:val="000000"/>
              </w:rPr>
              <w:t>прецизни</w:t>
            </w:r>
            <w:proofErr w:type="spellEnd"/>
            <w:r w:rsidR="00367730">
              <w:rPr>
                <w:rFonts w:ascii="Cambria" w:eastAsia="Cambria" w:hAnsi="Cambria" w:cs="Cambria"/>
                <w:color w:val="000000"/>
              </w:rPr>
              <w:t>.</w:t>
            </w:r>
          </w:p>
          <w:p w:rsidR="00367730" w:rsidRPr="0018145B" w:rsidRDefault="0036773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2E447C" w:rsidRPr="0064031A" w:rsidRDefault="002E447C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367730" w:rsidRDefault="00367730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Када заврше са радом и напишу одговоре на питања која су извукли наставник позива ученика који је извукао редни број</w:t>
            </w:r>
            <w:r w:rsidR="00251FB1">
              <w:rPr>
                <w:rFonts w:ascii="Cambria" w:eastAsia="Cambria" w:hAnsi="Cambria" w:cs="Cambria"/>
                <w:lang w:val="sr-Cyrl-RS"/>
              </w:rPr>
              <w:t xml:space="preserve"> један и одговори</w:t>
            </w:r>
            <w:r>
              <w:rPr>
                <w:rFonts w:ascii="Cambria" w:eastAsia="Cambria" w:hAnsi="Cambria" w:cs="Cambria"/>
                <w:lang w:val="sr-Cyrl-RS"/>
              </w:rPr>
              <w:t>о на прво питање да прочита одговор. Затим позива ученика који је извукао редни број два да прочита одогов</w:t>
            </w:r>
            <w:r w:rsidR="00251FB1">
              <w:rPr>
                <w:rFonts w:ascii="Cambria" w:eastAsia="Cambria" w:hAnsi="Cambria" w:cs="Cambria"/>
                <w:lang w:val="sr-Cyrl-RS"/>
              </w:rPr>
              <w:t>о</w:t>
            </w:r>
            <w:r>
              <w:rPr>
                <w:rFonts w:ascii="Cambria" w:eastAsia="Cambria" w:hAnsi="Cambria" w:cs="Cambria"/>
                <w:lang w:val="sr-Cyrl-RS"/>
              </w:rPr>
              <w:t>р који је записао на друго п</w:t>
            </w:r>
            <w:r w:rsidR="00251FB1">
              <w:rPr>
                <w:rFonts w:ascii="Cambria" w:eastAsia="Cambria" w:hAnsi="Cambria" w:cs="Cambria"/>
                <w:lang w:val="sr-Cyrl-RS"/>
              </w:rPr>
              <w:t>итање и тако редом.</w:t>
            </w:r>
          </w:p>
          <w:p w:rsidR="00367730" w:rsidRDefault="00367730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</w:p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  <w:r w:rsidR="00251FB1">
              <w:rPr>
                <w:rFonts w:ascii="Cambria" w:eastAsia="Cambria" w:hAnsi="Cambria" w:cs="Cambria"/>
                <w:lang w:val="sr-Cyrl-RS"/>
              </w:rPr>
              <w:t xml:space="preserve"> исправљају једни друге, допуњују одговоре. Н</w:t>
            </w:r>
            <w:proofErr w:type="spellStart"/>
            <w:r>
              <w:rPr>
                <w:rFonts w:ascii="Cambria" w:eastAsia="Cambria" w:hAnsi="Cambria" w:cs="Cambria"/>
              </w:rPr>
              <w:t>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прати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вреднује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r w:rsidR="00251FB1">
              <w:rPr>
                <w:rFonts w:ascii="Cambria" w:eastAsia="Cambria" w:hAnsi="Cambria" w:cs="Cambria"/>
                <w:lang w:val="sr-Cyrl-RS"/>
              </w:rPr>
              <w:t>даје додатна објашњења уколико</w:t>
            </w:r>
            <w:r w:rsidR="00251F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51FB1">
              <w:rPr>
                <w:rFonts w:ascii="Cambria" w:eastAsia="Cambria" w:hAnsi="Cambria" w:cs="Cambria"/>
              </w:rPr>
              <w:t>је</w:t>
            </w:r>
            <w:proofErr w:type="spellEnd"/>
            <w:r w:rsidR="00251F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51FB1">
              <w:rPr>
                <w:rFonts w:ascii="Cambria" w:eastAsia="Cambria" w:hAnsi="Cambria" w:cs="Cambria"/>
              </w:rPr>
              <w:t>потребно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2E447C" w:rsidRDefault="002E447C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ПИТАЊА:</w:t>
            </w:r>
          </w:p>
          <w:p w:rsidR="00AA0ACB" w:rsidRPr="00AA0ACB" w:rsidRDefault="00AA0AC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Која су основна начела Француске револуције?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популаран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време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Директоријума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2E447C" w:rsidRPr="00E26F68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Наполеонов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приликом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похода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Египат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26F68" w:rsidRPr="00E26F68" w:rsidRDefault="00E26F68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Каква је улога научника Жан Франсоа Шамполиона у Египатској експедицији?</w:t>
            </w:r>
          </w:p>
          <w:p w:rsidR="00E26F68" w:rsidRPr="00E26F68" w:rsidRDefault="00E26F68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У чему је разлика између јакобинске диктатуре и Наполеонове диктатуре?</w:t>
            </w:r>
          </w:p>
          <w:p w:rsidR="00E26F68" w:rsidRDefault="00E26F68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 који начин је Наполеон реформисао Француску војску?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Наполеонови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непријатељи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Наполеонов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успон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генерала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цара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чему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Наполеоновог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кодекса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кораке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предузео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унутрашњој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политици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Упореди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одлуке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Кампоформију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Тилзиту</w:t>
            </w:r>
            <w:proofErr w:type="spellEnd"/>
            <w:r w:rsidR="00251FB1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континентaлна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блокада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колико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успешна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победио</w:t>
            </w:r>
            <w:proofErr w:type="spellEnd"/>
            <w:r w:rsidR="00251FB1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</w:t>
            </w:r>
            <w:r w:rsidR="00E26F68">
              <w:rPr>
                <w:rFonts w:ascii="Cambria" w:eastAsia="Cambria" w:hAnsi="Cambria" w:cs="Cambria"/>
                <w:color w:val="000000"/>
              </w:rPr>
              <w:t>ке</w:t>
            </w:r>
            <w:proofErr w:type="spellEnd"/>
            <w:r w:rsidR="00E26F68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26F68">
              <w:rPr>
                <w:rFonts w:ascii="Cambria" w:eastAsia="Cambria" w:hAnsi="Cambria" w:cs="Cambria"/>
                <w:color w:val="000000"/>
              </w:rPr>
              <w:t>којима</w:t>
            </w:r>
            <w:proofErr w:type="spellEnd"/>
            <w:r w:rsidR="00E26F6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26F68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E26F6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26F68"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 w:rsidR="00E26F6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26F68">
              <w:rPr>
                <w:rFonts w:ascii="Cambria" w:eastAsia="Cambria" w:hAnsi="Cambria" w:cs="Cambria"/>
                <w:color w:val="000000"/>
              </w:rPr>
              <w:t>изгубио</w:t>
            </w:r>
            <w:proofErr w:type="spellEnd"/>
            <w:r w:rsidR="00251FB1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2E447C" w:rsidRPr="00E26F68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названа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AA0ACB">
              <w:rPr>
                <w:rFonts w:ascii="Cambria" w:eastAsia="Cambria" w:hAnsi="Cambria" w:cs="Cambria"/>
                <w:color w:val="000000"/>
              </w:rPr>
              <w:t>„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народа</w:t>
            </w:r>
            <w:proofErr w:type="spellEnd"/>
            <w:r w:rsidR="00AA0ACB">
              <w:rPr>
                <w:rFonts w:ascii="Cambria" w:eastAsia="Cambria" w:hAnsi="Cambria" w:cs="Cambria"/>
                <w:color w:val="000000"/>
              </w:rPr>
              <w:t>“</w:t>
            </w:r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26F68" w:rsidRDefault="0064031A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Који период Наполеоновог доба</w:t>
            </w:r>
            <w:r w:rsidR="00E26F68">
              <w:rPr>
                <w:rFonts w:ascii="Cambria" w:eastAsia="Cambria" w:hAnsi="Cambria" w:cs="Cambria"/>
                <w:color w:val="000000"/>
              </w:rPr>
              <w:t xml:space="preserve"> је познат под називом</w:t>
            </w:r>
            <w:r>
              <w:rPr>
                <w:rFonts w:ascii="Cambria" w:eastAsia="Cambria" w:hAnsi="Cambria" w:cs="Cambria"/>
                <w:color w:val="000000"/>
              </w:rPr>
              <w:t xml:space="preserve"> „владавина</w:t>
            </w:r>
            <w:r w:rsidR="00E26F68">
              <w:rPr>
                <w:rFonts w:ascii="Cambria" w:eastAsia="Cambria" w:hAnsi="Cambria" w:cs="Cambria"/>
                <w:color w:val="000000"/>
              </w:rPr>
              <w:t xml:space="preserve"> сто дана</w:t>
            </w:r>
            <w:r>
              <w:rPr>
                <w:rFonts w:ascii="Cambria" w:eastAsia="Cambria" w:hAnsi="Cambria" w:cs="Cambria"/>
                <w:color w:val="000000"/>
              </w:rPr>
              <w:t>“</w:t>
            </w:r>
            <w:r w:rsidR="00E26F68">
              <w:rPr>
                <w:rFonts w:ascii="Cambria" w:eastAsia="Cambria" w:hAnsi="Cambria" w:cs="Cambria"/>
                <w:color w:val="000000"/>
              </w:rPr>
              <w:t xml:space="preserve"> и зашто?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Хорације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Нелсон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тактика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„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спаљене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земље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“?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чему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Покажи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места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највећих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битака</w:t>
            </w:r>
            <w:proofErr w:type="spellEnd"/>
            <w:r w:rsidR="00251FB1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2E447C" w:rsidRPr="0064031A" w:rsidRDefault="004A7E42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одлуке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конгреса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Бечу</w:t>
            </w:r>
            <w:proofErr w:type="spellEnd"/>
            <w:r w:rsidR="00251FB1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64031A" w:rsidRDefault="0064031A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Каква је улога Клеменса Метерниха на конгресу у Бечу?</w:t>
            </w:r>
          </w:p>
          <w:p w:rsidR="002E447C" w:rsidRPr="0064031A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алијансе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64031A" w:rsidRPr="0064031A" w:rsidRDefault="0064031A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Шта је суверенитет?</w:t>
            </w:r>
          </w:p>
          <w:p w:rsidR="0064031A" w:rsidRPr="0064031A" w:rsidRDefault="0064031A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Шта је нација?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Због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чега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појавио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романтизам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2E447C" w:rsidRDefault="0018145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представнике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романтизма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</w:t>
            </w:r>
            <w:r w:rsidR="004A7E42">
              <w:rPr>
                <w:rFonts w:ascii="Cambria" w:eastAsia="Cambria" w:hAnsi="Cambria" w:cs="Cambria"/>
                <w:color w:val="000000"/>
              </w:rPr>
              <w:t>њижевности</w:t>
            </w:r>
            <w:proofErr w:type="spellEnd"/>
            <w:r w:rsidR="004A7E42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4A7E42">
              <w:rPr>
                <w:rFonts w:ascii="Cambria" w:eastAsia="Cambria" w:hAnsi="Cambria" w:cs="Cambria"/>
                <w:color w:val="000000"/>
              </w:rPr>
              <w:t>сликарству</w:t>
            </w:r>
            <w:proofErr w:type="spellEnd"/>
            <w:r w:rsidR="004A7E42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4A7E42">
              <w:rPr>
                <w:rFonts w:ascii="Cambria" w:eastAsia="Cambria" w:hAnsi="Cambria" w:cs="Cambria"/>
                <w:color w:val="000000"/>
              </w:rPr>
              <w:t>музици</w:t>
            </w:r>
            <w:proofErr w:type="spellEnd"/>
            <w:r w:rsidR="00251FB1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64031A" w:rsidRPr="0064031A" w:rsidRDefault="00AA0ACB" w:rsidP="0064031A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 w:rsidRPr="00AA0ACB">
              <w:rPr>
                <w:rFonts w:ascii="Cambria" w:eastAsia="Cambria" w:hAnsi="Cambria" w:cs="Cambria"/>
                <w:color w:val="000000"/>
              </w:rPr>
              <w:t>Како је Гете сазнао за Хасанагиницу и какво је његово мишљење о овој песми?</w:t>
            </w:r>
          </w:p>
          <w:p w:rsidR="0064031A" w:rsidRDefault="0064031A" w:rsidP="0064031A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композитор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, а ко текстописац химне Европске уније?</w:t>
            </w:r>
          </w:p>
          <w:p w:rsidR="00AA0ACB" w:rsidRPr="0064031A" w:rsidRDefault="0018145B" w:rsidP="0064031A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64031A"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 w:rsidRPr="0064031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64031A"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 w:rsidRPr="0064031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64031A">
              <w:rPr>
                <w:rFonts w:ascii="Cambria" w:eastAsia="Cambria" w:hAnsi="Cambria" w:cs="Cambria"/>
                <w:color w:val="000000"/>
              </w:rPr>
              <w:t>спроводи</w:t>
            </w:r>
            <w:proofErr w:type="spellEnd"/>
            <w:r w:rsidRPr="0064031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64031A">
              <w:rPr>
                <w:rFonts w:ascii="Cambria" w:eastAsia="Cambria" w:hAnsi="Cambria" w:cs="Cambria"/>
                <w:color w:val="000000"/>
              </w:rPr>
              <w:t>принцип</w:t>
            </w:r>
            <w:proofErr w:type="spellEnd"/>
            <w:r w:rsidRPr="0064031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64031A">
              <w:rPr>
                <w:rFonts w:ascii="Cambria" w:eastAsia="Cambria" w:hAnsi="Cambria" w:cs="Cambria"/>
                <w:color w:val="000000"/>
              </w:rPr>
              <w:t>легитимизма</w:t>
            </w:r>
            <w:proofErr w:type="spellEnd"/>
            <w:r w:rsidRPr="0064031A">
              <w:rPr>
                <w:rFonts w:ascii="Cambria" w:eastAsia="Cambria" w:hAnsi="Cambria" w:cs="Cambria"/>
                <w:color w:val="000000"/>
              </w:rPr>
              <w:t>?</w:t>
            </w:r>
          </w:p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2E447C" w:rsidRDefault="002E447C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инструкције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запишу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по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три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појма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речи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догађаја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</w:t>
            </w:r>
            <w:proofErr w:type="spellEnd"/>
            <w:r w:rsidR="00F7007D">
              <w:rPr>
                <w:rFonts w:ascii="Cambria" w:eastAsia="Cambria" w:hAnsi="Cambria" w:cs="Cambria"/>
                <w:lang w:val="sr-Cyrl-RS"/>
              </w:rPr>
              <w:t>а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разумеју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нису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довољно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јасни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последње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лекције</w:t>
            </w:r>
            <w:proofErr w:type="spellEnd"/>
            <w:r w:rsidR="00251FB1">
              <w:rPr>
                <w:rFonts w:ascii="Cambria" w:eastAsia="Cambria" w:hAnsi="Cambria" w:cs="Cambria"/>
                <w:lang w:val="sr-Cyrl-RS"/>
              </w:rPr>
              <w:t>.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AA0AC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A0ACB">
              <w:rPr>
                <w:rFonts w:ascii="Cambria" w:eastAsia="Cambria" w:hAnsi="Cambria" w:cs="Cambria"/>
              </w:rPr>
              <w:t>позива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A0ACB">
              <w:rPr>
                <w:rFonts w:ascii="Cambria" w:eastAsia="Cambria" w:hAnsi="Cambria" w:cs="Cambria"/>
              </w:rPr>
              <w:t>н</w:t>
            </w:r>
            <w:r w:rsidR="00FB70CE">
              <w:rPr>
                <w:rFonts w:ascii="Cambria" w:eastAsia="Cambria" w:hAnsi="Cambria" w:cs="Cambria"/>
              </w:rPr>
              <w:t>апредније</w:t>
            </w:r>
            <w:proofErr w:type="spellEnd"/>
            <w:r w:rsidR="00FB70C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B70CE">
              <w:rPr>
                <w:rFonts w:ascii="Cambria" w:eastAsia="Cambria" w:hAnsi="Cambria" w:cs="Cambria"/>
              </w:rPr>
              <w:t>ученике</w:t>
            </w:r>
            <w:bookmarkStart w:id="0" w:name="_GoBack"/>
            <w:bookmarkEnd w:id="0"/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овим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кратко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појасне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нејасно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градиво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2E447C" w:rsidRDefault="002E447C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2E447C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E447C" w:rsidRDefault="0018145B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2E447C" w:rsidTr="00F7007D">
        <w:trPr>
          <w:trHeight w:val="131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2E447C" w:rsidRDefault="002E447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2E447C" w:rsidTr="00F7007D">
        <w:trPr>
          <w:trHeight w:val="143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2E447C" w:rsidTr="00F7007D">
        <w:trPr>
          <w:trHeight w:val="143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7C" w:rsidRDefault="0018145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2E447C" w:rsidRDefault="002E447C">
      <w:pPr>
        <w:pStyle w:val="Normal1"/>
      </w:pPr>
    </w:p>
    <w:sectPr w:rsidR="002E447C" w:rsidSect="002E447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C5FA2"/>
    <w:multiLevelType w:val="multilevel"/>
    <w:tmpl w:val="8162155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BCA1662"/>
    <w:multiLevelType w:val="multilevel"/>
    <w:tmpl w:val="C6E4B3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447C"/>
    <w:rsid w:val="000C55CE"/>
    <w:rsid w:val="0018145B"/>
    <w:rsid w:val="00251FB1"/>
    <w:rsid w:val="002E447C"/>
    <w:rsid w:val="00306973"/>
    <w:rsid w:val="00367730"/>
    <w:rsid w:val="004A7E42"/>
    <w:rsid w:val="0064031A"/>
    <w:rsid w:val="00863BA3"/>
    <w:rsid w:val="009A11BE"/>
    <w:rsid w:val="00AA0ACB"/>
    <w:rsid w:val="00D47628"/>
    <w:rsid w:val="00E26F68"/>
    <w:rsid w:val="00F7007D"/>
    <w:rsid w:val="00F87E03"/>
    <w:rsid w:val="00FB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992C2B-838F-4369-BB21-95C6BA6A2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1BE"/>
  </w:style>
  <w:style w:type="paragraph" w:styleId="Heading1">
    <w:name w:val="heading 1"/>
    <w:basedOn w:val="Normal1"/>
    <w:next w:val="Normal1"/>
    <w:rsid w:val="002E447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E447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E447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E447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E447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2E447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E447C"/>
  </w:style>
  <w:style w:type="paragraph" w:styleId="Title">
    <w:name w:val="Title"/>
    <w:basedOn w:val="Normal1"/>
    <w:next w:val="Normal1"/>
    <w:rsid w:val="002E447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2E447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E447C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2E44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447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E447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A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A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9</cp:revision>
  <dcterms:created xsi:type="dcterms:W3CDTF">2020-05-12T15:35:00Z</dcterms:created>
  <dcterms:modified xsi:type="dcterms:W3CDTF">2020-06-06T11:28:00Z</dcterms:modified>
</cp:coreProperties>
</file>